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2CF" w:rsidRPr="00BF06A7" w:rsidRDefault="00D042CF" w:rsidP="00BF06A7">
      <w:pPr>
        <w:spacing w:after="0" w:line="480" w:lineRule="auto"/>
        <w:rPr>
          <w:rFonts w:ascii="Times New Roman" w:hAnsi="Times New Roman" w:cs="Times New Roman"/>
          <w:b/>
          <w:sz w:val="24"/>
        </w:rPr>
      </w:pPr>
      <w:r w:rsidRPr="00BF06A7">
        <w:rPr>
          <w:rFonts w:ascii="Times New Roman" w:hAnsi="Times New Roman" w:cs="Times New Roman"/>
          <w:b/>
          <w:sz w:val="24"/>
        </w:rPr>
        <w:t>Question 1</w:t>
      </w:r>
    </w:p>
    <w:p w:rsidR="00B77511" w:rsidRPr="00D042CF" w:rsidRDefault="00C53229" w:rsidP="00BF06A7">
      <w:pPr>
        <w:pStyle w:val="ListParagraph"/>
        <w:numPr>
          <w:ilvl w:val="0"/>
          <w:numId w:val="1"/>
        </w:numPr>
        <w:spacing w:after="0" w:line="480" w:lineRule="auto"/>
        <w:rPr>
          <w:rFonts w:ascii="Times New Roman" w:hAnsi="Times New Roman" w:cs="Times New Roman"/>
          <w:sz w:val="24"/>
        </w:rPr>
      </w:pPr>
      <w:r w:rsidRPr="00D042CF">
        <w:rPr>
          <w:rFonts w:ascii="Times New Roman" w:hAnsi="Times New Roman" w:cs="Times New Roman"/>
          <w:sz w:val="24"/>
        </w:rPr>
        <w:t xml:space="preserve">The </w:t>
      </w:r>
      <w:r w:rsidR="00D042CF" w:rsidRPr="00D042CF">
        <w:rPr>
          <w:rFonts w:ascii="Times New Roman" w:hAnsi="Times New Roman" w:cs="Times New Roman"/>
          <w:sz w:val="24"/>
        </w:rPr>
        <w:t>M</w:t>
      </w:r>
      <w:r w:rsidRPr="00D042CF">
        <w:rPr>
          <w:rFonts w:ascii="Times New Roman" w:hAnsi="Times New Roman" w:cs="Times New Roman"/>
          <w:sz w:val="24"/>
        </w:rPr>
        <w:t xml:space="preserve">edical Centre, </w:t>
      </w:r>
      <w:r w:rsidR="00D042CF" w:rsidRPr="00D042CF">
        <w:rPr>
          <w:rFonts w:ascii="Times New Roman" w:hAnsi="Times New Roman" w:cs="Times New Roman"/>
          <w:sz w:val="24"/>
        </w:rPr>
        <w:t>B</w:t>
      </w:r>
      <w:r w:rsidRPr="00D042CF">
        <w:rPr>
          <w:rFonts w:ascii="Times New Roman" w:hAnsi="Times New Roman" w:cs="Times New Roman"/>
          <w:sz w:val="24"/>
        </w:rPr>
        <w:t xml:space="preserve">owling </w:t>
      </w:r>
      <w:r w:rsidR="00D042CF" w:rsidRPr="00D042CF">
        <w:rPr>
          <w:rFonts w:ascii="Times New Roman" w:hAnsi="Times New Roman" w:cs="Times New Roman"/>
          <w:sz w:val="24"/>
        </w:rPr>
        <w:t>G</w:t>
      </w:r>
      <w:r w:rsidRPr="00D042CF">
        <w:rPr>
          <w:rFonts w:ascii="Times New Roman" w:hAnsi="Times New Roman" w:cs="Times New Roman"/>
          <w:sz w:val="24"/>
        </w:rPr>
        <w:t>reen, Kentucky</w:t>
      </w:r>
    </w:p>
    <w:p w:rsidR="00964557" w:rsidRPr="00D042CF" w:rsidRDefault="0002466C" w:rsidP="00BF06A7">
      <w:pPr>
        <w:pStyle w:val="ListParagraph"/>
        <w:numPr>
          <w:ilvl w:val="0"/>
          <w:numId w:val="1"/>
        </w:numPr>
        <w:spacing w:after="0" w:line="480" w:lineRule="auto"/>
        <w:rPr>
          <w:rFonts w:ascii="Times New Roman" w:hAnsi="Times New Roman" w:cs="Times New Roman"/>
          <w:sz w:val="24"/>
        </w:rPr>
      </w:pPr>
      <w:r w:rsidRPr="00D042CF">
        <w:rPr>
          <w:rFonts w:ascii="Times New Roman" w:hAnsi="Times New Roman" w:cs="Times New Roman"/>
          <w:sz w:val="24"/>
        </w:rPr>
        <w:t>District</w:t>
      </w:r>
      <w:r w:rsidR="00964557" w:rsidRPr="00D042CF">
        <w:rPr>
          <w:rFonts w:ascii="Times New Roman" w:hAnsi="Times New Roman" w:cs="Times New Roman"/>
          <w:sz w:val="24"/>
        </w:rPr>
        <w:t xml:space="preserve"> hospital</w:t>
      </w:r>
    </w:p>
    <w:p w:rsidR="00964557" w:rsidRPr="00D042CF" w:rsidRDefault="00964557" w:rsidP="00BF06A7">
      <w:pPr>
        <w:pStyle w:val="ListParagraph"/>
        <w:numPr>
          <w:ilvl w:val="0"/>
          <w:numId w:val="1"/>
        </w:numPr>
        <w:spacing w:after="0" w:line="480" w:lineRule="auto"/>
        <w:rPr>
          <w:rFonts w:ascii="Times New Roman" w:hAnsi="Times New Roman" w:cs="Times New Roman"/>
          <w:sz w:val="24"/>
        </w:rPr>
      </w:pPr>
      <w:r w:rsidRPr="00D042CF">
        <w:rPr>
          <w:rFonts w:ascii="Times New Roman" w:hAnsi="Times New Roman" w:cs="Times New Roman"/>
          <w:sz w:val="24"/>
        </w:rPr>
        <w:t xml:space="preserve">Chief Executive Officer- </w:t>
      </w:r>
      <w:r w:rsidR="001B1EC1" w:rsidRPr="00D042CF">
        <w:rPr>
          <w:rFonts w:ascii="Times New Roman" w:hAnsi="Times New Roman" w:cs="Times New Roman"/>
          <w:sz w:val="24"/>
        </w:rPr>
        <w:t>Connie Smith</w:t>
      </w:r>
      <w:r w:rsidRPr="00D042CF">
        <w:rPr>
          <w:rFonts w:ascii="Times New Roman" w:hAnsi="Times New Roman" w:cs="Times New Roman"/>
          <w:sz w:val="24"/>
        </w:rPr>
        <w:t xml:space="preserve"> The </w:t>
      </w:r>
      <w:r w:rsidR="0002466C" w:rsidRPr="00D042CF">
        <w:rPr>
          <w:rFonts w:ascii="Times New Roman" w:hAnsi="Times New Roman" w:cs="Times New Roman"/>
          <w:sz w:val="24"/>
        </w:rPr>
        <w:t>hospital is guided by a</w:t>
      </w:r>
      <w:r w:rsidRPr="00D042CF">
        <w:rPr>
          <w:rFonts w:ascii="Times New Roman" w:hAnsi="Times New Roman" w:cs="Times New Roman"/>
          <w:sz w:val="24"/>
        </w:rPr>
        <w:t xml:space="preserve"> board of </w:t>
      </w:r>
      <w:r w:rsidR="0002466C" w:rsidRPr="00D042CF">
        <w:rPr>
          <w:rFonts w:ascii="Times New Roman" w:hAnsi="Times New Roman" w:cs="Times New Roman"/>
          <w:sz w:val="24"/>
        </w:rPr>
        <w:t>directors</w:t>
      </w:r>
      <w:r w:rsidRPr="00D042CF">
        <w:rPr>
          <w:rFonts w:ascii="Times New Roman" w:hAnsi="Times New Roman" w:cs="Times New Roman"/>
          <w:sz w:val="24"/>
        </w:rPr>
        <w:t xml:space="preserve"> </w:t>
      </w:r>
      <w:r w:rsidR="0002466C" w:rsidRPr="00D042CF">
        <w:rPr>
          <w:rFonts w:ascii="Times New Roman" w:hAnsi="Times New Roman" w:cs="Times New Roman"/>
          <w:sz w:val="24"/>
        </w:rPr>
        <w:t>that consists 12 members</w:t>
      </w:r>
    </w:p>
    <w:p w:rsidR="00964557" w:rsidRPr="00D042CF" w:rsidRDefault="00964557" w:rsidP="00BF06A7">
      <w:pPr>
        <w:pStyle w:val="ListParagraph"/>
        <w:numPr>
          <w:ilvl w:val="0"/>
          <w:numId w:val="1"/>
        </w:numPr>
        <w:spacing w:after="0" w:line="480" w:lineRule="auto"/>
        <w:rPr>
          <w:rFonts w:ascii="Times New Roman" w:hAnsi="Times New Roman" w:cs="Times New Roman"/>
          <w:sz w:val="24"/>
        </w:rPr>
      </w:pPr>
      <w:r w:rsidRPr="00D042CF">
        <w:rPr>
          <w:rFonts w:ascii="Times New Roman" w:hAnsi="Times New Roman" w:cs="Times New Roman"/>
          <w:sz w:val="24"/>
        </w:rPr>
        <w:t xml:space="preserve">The hospital is </w:t>
      </w:r>
      <w:r w:rsidR="0002466C" w:rsidRPr="00D042CF">
        <w:rPr>
          <w:rFonts w:ascii="Times New Roman" w:hAnsi="Times New Roman" w:cs="Times New Roman"/>
          <w:sz w:val="24"/>
        </w:rPr>
        <w:t xml:space="preserve">open to the general public and it gives services to private sponsored patients and ones insured by Medicaid and Medicare. </w:t>
      </w:r>
      <w:r w:rsidR="00D042CF" w:rsidRPr="00D042CF">
        <w:rPr>
          <w:rFonts w:ascii="Times New Roman" w:hAnsi="Times New Roman" w:cs="Times New Roman"/>
          <w:sz w:val="24"/>
        </w:rPr>
        <w:t>Its parent company is commonwealth Health Corporation. The head office is in Bowling Green, Kentucky.</w:t>
      </w:r>
    </w:p>
    <w:p w:rsidR="0002466C" w:rsidRPr="00BF06A7" w:rsidRDefault="00C53229" w:rsidP="00BF06A7">
      <w:pPr>
        <w:pStyle w:val="ListParagraph"/>
        <w:numPr>
          <w:ilvl w:val="0"/>
          <w:numId w:val="1"/>
        </w:numPr>
        <w:spacing w:after="0" w:line="480" w:lineRule="auto"/>
        <w:rPr>
          <w:rFonts w:ascii="Times New Roman" w:hAnsi="Times New Roman" w:cs="Times New Roman"/>
          <w:sz w:val="24"/>
        </w:rPr>
      </w:pPr>
      <w:r w:rsidRPr="00D042CF">
        <w:rPr>
          <w:rFonts w:ascii="Times New Roman" w:hAnsi="Times New Roman" w:cs="Times New Roman"/>
          <w:sz w:val="24"/>
        </w:rPr>
        <w:t>Emergency services, surgical services, psychiatric services, dental services</w:t>
      </w:r>
      <w:r w:rsidR="0002466C" w:rsidRPr="00D042CF">
        <w:rPr>
          <w:rFonts w:ascii="Times New Roman" w:hAnsi="Times New Roman" w:cs="Times New Roman"/>
          <w:sz w:val="24"/>
        </w:rPr>
        <w:t>, heart care services, neuroscience, cancer treatment, orthopedic and neonatology</w:t>
      </w:r>
      <w:bookmarkStart w:id="0" w:name="_GoBack"/>
      <w:bookmarkEnd w:id="0"/>
    </w:p>
    <w:p w:rsidR="00D042CF" w:rsidRPr="00D042CF" w:rsidRDefault="00D042CF" w:rsidP="00BF06A7">
      <w:pPr>
        <w:tabs>
          <w:tab w:val="left" w:pos="1485"/>
        </w:tabs>
        <w:spacing w:after="0" w:line="480" w:lineRule="auto"/>
        <w:contextualSpacing/>
        <w:rPr>
          <w:rFonts w:ascii="Times New Roman" w:hAnsi="Times New Roman" w:cs="Times New Roman"/>
          <w:b/>
          <w:sz w:val="24"/>
        </w:rPr>
      </w:pPr>
      <w:r w:rsidRPr="00D042CF">
        <w:rPr>
          <w:rFonts w:ascii="Times New Roman" w:hAnsi="Times New Roman" w:cs="Times New Roman"/>
          <w:b/>
          <w:sz w:val="24"/>
        </w:rPr>
        <w:t>Question 2</w:t>
      </w:r>
      <w:r w:rsidRPr="00D042CF">
        <w:rPr>
          <w:rFonts w:ascii="Times New Roman" w:hAnsi="Times New Roman" w:cs="Times New Roman"/>
          <w:b/>
          <w:sz w:val="24"/>
        </w:rPr>
        <w:tab/>
      </w:r>
    </w:p>
    <w:p w:rsidR="00D042CF" w:rsidRDefault="00D042CF" w:rsidP="00BF06A7">
      <w:pPr>
        <w:spacing w:after="0" w:line="480" w:lineRule="auto"/>
        <w:ind w:firstLine="720"/>
        <w:contextualSpacing/>
        <w:rPr>
          <w:rFonts w:ascii="Times New Roman" w:hAnsi="Times New Roman" w:cs="Times New Roman"/>
          <w:sz w:val="24"/>
        </w:rPr>
      </w:pPr>
      <w:r w:rsidRPr="00D042CF">
        <w:rPr>
          <w:rFonts w:ascii="Times New Roman" w:hAnsi="Times New Roman" w:cs="Times New Roman"/>
          <w:sz w:val="24"/>
        </w:rPr>
        <w:t xml:space="preserve">An emergency department deals with the medical needs of patients arriving in critical medical conditions. Accident survivors are the common example of the patients that are admitted in the emergency department. A trauma center is a medical facility that mainly deals with the psychological and emotional needs of patients that are suffering or have a high affinity to suffer post-traumatic stress disorder (PTSD). People that have survived accidents and rape victims are some of the patients admitted to such centers. The medical center, </w:t>
      </w:r>
      <w:proofErr w:type="gramStart"/>
      <w:r w:rsidRPr="00D042CF">
        <w:rPr>
          <w:rFonts w:ascii="Times New Roman" w:hAnsi="Times New Roman" w:cs="Times New Roman"/>
          <w:sz w:val="24"/>
        </w:rPr>
        <w:t>Bowling Green</w:t>
      </w:r>
      <w:proofErr w:type="gramEnd"/>
      <w:r w:rsidRPr="00D042CF">
        <w:rPr>
          <w:rFonts w:ascii="Times New Roman" w:hAnsi="Times New Roman" w:cs="Times New Roman"/>
          <w:sz w:val="24"/>
        </w:rPr>
        <w:t xml:space="preserve"> only has an emergency department. Patients with traumatic needs are referred to other facilities. </w:t>
      </w:r>
    </w:p>
    <w:p w:rsidR="002B1C4A" w:rsidRPr="002B1C4A" w:rsidRDefault="002B1C4A" w:rsidP="00BF06A7">
      <w:pPr>
        <w:spacing w:after="0" w:line="480" w:lineRule="auto"/>
        <w:contextualSpacing/>
        <w:rPr>
          <w:rFonts w:ascii="Times New Roman" w:hAnsi="Times New Roman" w:cs="Times New Roman"/>
          <w:b/>
          <w:sz w:val="24"/>
        </w:rPr>
      </w:pPr>
      <w:r w:rsidRPr="002B1C4A">
        <w:rPr>
          <w:rFonts w:ascii="Times New Roman" w:hAnsi="Times New Roman" w:cs="Times New Roman"/>
          <w:b/>
          <w:sz w:val="24"/>
        </w:rPr>
        <w:t>Question 3</w:t>
      </w:r>
    </w:p>
    <w:p w:rsidR="002B1C4A" w:rsidRPr="00D042CF" w:rsidRDefault="002B1C4A" w:rsidP="00BF06A7">
      <w:pPr>
        <w:spacing w:after="0" w:line="480" w:lineRule="auto"/>
        <w:ind w:firstLine="720"/>
        <w:contextualSpacing/>
        <w:rPr>
          <w:rFonts w:ascii="Times New Roman" w:hAnsi="Times New Roman" w:cs="Times New Roman"/>
          <w:sz w:val="24"/>
        </w:rPr>
      </w:pPr>
      <w:r>
        <w:rPr>
          <w:rFonts w:ascii="Times New Roman" w:hAnsi="Times New Roman" w:cs="Times New Roman"/>
          <w:sz w:val="24"/>
        </w:rPr>
        <w:t>In a setting that has s professionals from multiple cultures and languages, diversity may be the act of printing documents in multiple languages to ensure that everybody understands the message. An example of inclusion is having multiple races on the same job .</w:t>
      </w:r>
      <w:r w:rsidR="00886A1C">
        <w:rPr>
          <w:rFonts w:ascii="Times New Roman" w:hAnsi="Times New Roman" w:cs="Times New Roman"/>
          <w:sz w:val="24"/>
        </w:rPr>
        <w:t>e.g.</w:t>
      </w:r>
      <w:r>
        <w:rPr>
          <w:rFonts w:ascii="Times New Roman" w:hAnsi="Times New Roman" w:cs="Times New Roman"/>
          <w:sz w:val="24"/>
        </w:rPr>
        <w:t xml:space="preserve"> a healthcare facility may hire races from the white, Asian, Hispanic, black and </w:t>
      </w:r>
      <w:r w:rsidR="00886A1C">
        <w:rPr>
          <w:rFonts w:ascii="Times New Roman" w:hAnsi="Times New Roman" w:cs="Times New Roman"/>
          <w:sz w:val="24"/>
        </w:rPr>
        <w:t xml:space="preserve">non-Hispanic races. </w:t>
      </w:r>
      <w:proofErr w:type="gramStart"/>
      <w:r w:rsidR="00886A1C">
        <w:rPr>
          <w:rFonts w:ascii="Times New Roman" w:hAnsi="Times New Roman" w:cs="Times New Roman"/>
          <w:sz w:val="24"/>
        </w:rPr>
        <w:t xml:space="preserve">An </w:t>
      </w:r>
      <w:r w:rsidR="00886A1C">
        <w:rPr>
          <w:rFonts w:ascii="Times New Roman" w:hAnsi="Times New Roman" w:cs="Times New Roman"/>
          <w:sz w:val="24"/>
        </w:rPr>
        <w:lastRenderedPageBreak/>
        <w:t>example of cultural diversity having people of different cultural inclinations in a work setup.</w:t>
      </w:r>
      <w:proofErr w:type="gramEnd"/>
      <w:r w:rsidR="00886A1C">
        <w:rPr>
          <w:rFonts w:ascii="Times New Roman" w:hAnsi="Times New Roman" w:cs="Times New Roman"/>
          <w:sz w:val="24"/>
        </w:rPr>
        <w:t xml:space="preserve"> This aspect may include having young and old people, Christians and Muslims, or gay and straight people in a single organization. </w:t>
      </w:r>
    </w:p>
    <w:sectPr w:rsidR="002B1C4A" w:rsidRPr="00D04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5D6733"/>
    <w:multiLevelType w:val="hybridMultilevel"/>
    <w:tmpl w:val="98E62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557"/>
    <w:rsid w:val="0002466C"/>
    <w:rsid w:val="001B1EC1"/>
    <w:rsid w:val="002B1C4A"/>
    <w:rsid w:val="00462C81"/>
    <w:rsid w:val="006247B7"/>
    <w:rsid w:val="00886A1C"/>
    <w:rsid w:val="00964557"/>
    <w:rsid w:val="00B77511"/>
    <w:rsid w:val="00BF06A7"/>
    <w:rsid w:val="00C53229"/>
    <w:rsid w:val="00D042CF"/>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5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5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2019-09-13T00:15:00Z</dcterms:created>
  <dcterms:modified xsi:type="dcterms:W3CDTF">2019-09-13T00:15:00Z</dcterms:modified>
</cp:coreProperties>
</file>